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26" w:rsidRDefault="00B8139F">
      <w:r>
        <w:t xml:space="preserve">Wound care scenario: </w:t>
      </w:r>
    </w:p>
    <w:p w:rsidR="00B8139F" w:rsidRDefault="00B8139F">
      <w:r>
        <w:t xml:space="preserve">Greg is a 62 year old male who has </w:t>
      </w:r>
      <w:proofErr w:type="gramStart"/>
      <w:r>
        <w:t>parkinsons</w:t>
      </w:r>
      <w:proofErr w:type="gramEnd"/>
      <w:r>
        <w:t xml:space="preserve"> disease. He is unsteady on his feet and uses a walking stick to mobilise. He attended with a wound to his right forearm. The wound is a superficial skin tear. </w:t>
      </w:r>
      <w:bookmarkStart w:id="0" w:name="_GoBack"/>
      <w:bookmarkEnd w:id="0"/>
    </w:p>
    <w:p w:rsidR="00B8139F" w:rsidRDefault="00B8139F">
      <w:r>
        <w:t>What questions would you want to ask Greg?</w:t>
      </w:r>
    </w:p>
    <w:p w:rsidR="00B8139F" w:rsidRDefault="00B8139F">
      <w:r>
        <w:t>Take a history?</w:t>
      </w:r>
    </w:p>
    <w:p w:rsidR="00B8139F" w:rsidRDefault="00B8139F">
      <w:r>
        <w:t>Where else would you want to refer him to?</w:t>
      </w:r>
    </w:p>
    <w:p w:rsidR="00B8139F" w:rsidRDefault="00B8139F">
      <w:r>
        <w:t>What assessments would you make on the wound?</w:t>
      </w:r>
    </w:p>
    <w:p w:rsidR="00B8139F" w:rsidRDefault="00B8139F">
      <w:r>
        <w:t>How do you treat/ dress skin tears?</w:t>
      </w:r>
    </w:p>
    <w:p w:rsidR="00B8139F" w:rsidRDefault="00B8139F">
      <w:r>
        <w:t xml:space="preserve">What further advice would you give Greg?  </w:t>
      </w:r>
    </w:p>
    <w:p w:rsidR="00924FCA" w:rsidRDefault="00B8139F">
      <w:pPr>
        <w:rPr>
          <w:rFonts w:ascii="Helvetica" w:hAnsi="Helvetica" w:cs="Arial"/>
          <w:color w:val="555555"/>
          <w:lang w:val="en"/>
        </w:rPr>
      </w:pPr>
      <w:r>
        <w:rPr>
          <w:rStyle w:val="Strong"/>
          <w:rFonts w:ascii="Helvetica" w:hAnsi="Helvetica" w:cs="Arial"/>
          <w:color w:val="555555"/>
          <w:lang w:val="en"/>
        </w:rPr>
        <w:t>Wound etiology:</w:t>
      </w:r>
      <w:r>
        <w:rPr>
          <w:rFonts w:ascii="Helvetica" w:hAnsi="Helvetica" w:cs="Arial"/>
          <w:color w:val="555555"/>
          <w:lang w:val="en"/>
        </w:rPr>
        <w:t xml:space="preserve"> Skin tear- superficial </w:t>
      </w:r>
      <w:r>
        <w:rPr>
          <w:rFonts w:ascii="Helvetica" w:hAnsi="Helvetica" w:cs="Arial"/>
          <w:color w:val="555555"/>
          <w:lang w:val="en"/>
        </w:rPr>
        <w:br/>
      </w:r>
      <w:r>
        <w:rPr>
          <w:rStyle w:val="Strong"/>
          <w:rFonts w:ascii="Helvetica" w:hAnsi="Helvetica" w:cs="Arial"/>
          <w:color w:val="555555"/>
          <w:lang w:val="en"/>
        </w:rPr>
        <w:t>Wound location:</w:t>
      </w:r>
      <w:r>
        <w:rPr>
          <w:rFonts w:ascii="Helvetica" w:hAnsi="Helvetica" w:cs="Arial"/>
          <w:color w:val="555555"/>
          <w:lang w:val="en"/>
        </w:rPr>
        <w:t xml:space="preserve"> Right forearm</w:t>
      </w:r>
      <w:r>
        <w:rPr>
          <w:rFonts w:ascii="Helvetica" w:hAnsi="Helvetica" w:cs="Arial"/>
          <w:color w:val="555555"/>
          <w:lang w:val="en"/>
        </w:rPr>
        <w:br/>
      </w:r>
      <w:r>
        <w:rPr>
          <w:rStyle w:val="Strong"/>
          <w:rFonts w:ascii="Helvetica" w:hAnsi="Helvetica" w:cs="Arial"/>
          <w:color w:val="555555"/>
          <w:lang w:val="en"/>
        </w:rPr>
        <w:t>Thickness:</w:t>
      </w:r>
      <w:r>
        <w:rPr>
          <w:rFonts w:ascii="Helvetica" w:hAnsi="Helvetica" w:cs="Arial"/>
          <w:color w:val="555555"/>
          <w:lang w:val="en"/>
        </w:rPr>
        <w:t xml:space="preserve"> Superficial</w:t>
      </w:r>
      <w:r>
        <w:rPr>
          <w:rFonts w:ascii="Helvetica" w:hAnsi="Helvetica" w:cs="Arial"/>
          <w:color w:val="555555"/>
          <w:lang w:val="en"/>
        </w:rPr>
        <w:br/>
      </w:r>
      <w:r>
        <w:rPr>
          <w:rStyle w:val="Strong"/>
          <w:rFonts w:ascii="Helvetica" w:hAnsi="Helvetica" w:cs="Arial"/>
          <w:color w:val="555555"/>
          <w:lang w:val="en"/>
        </w:rPr>
        <w:t>Size:</w:t>
      </w:r>
      <w:r>
        <w:rPr>
          <w:rFonts w:ascii="Helvetica" w:hAnsi="Helvetica" w:cs="Arial"/>
          <w:color w:val="555555"/>
          <w:lang w:val="en"/>
        </w:rPr>
        <w:t xml:space="preserve"> 6×4×0cm deep</w:t>
      </w:r>
      <w:r>
        <w:rPr>
          <w:rFonts w:ascii="Helvetica" w:hAnsi="Helvetica" w:cs="Arial"/>
          <w:color w:val="555555"/>
          <w:lang w:val="en"/>
        </w:rPr>
        <w:br/>
      </w:r>
      <w:r>
        <w:rPr>
          <w:rStyle w:val="Strong"/>
          <w:rFonts w:ascii="Helvetica" w:hAnsi="Helvetica" w:cs="Arial"/>
          <w:color w:val="555555"/>
          <w:lang w:val="en"/>
        </w:rPr>
        <w:t>Undermining:</w:t>
      </w:r>
      <w:r>
        <w:rPr>
          <w:rFonts w:ascii="Helvetica" w:hAnsi="Helvetica" w:cs="Arial"/>
          <w:color w:val="555555"/>
          <w:lang w:val="en"/>
        </w:rPr>
        <w:t xml:space="preserve"> any tracking- use a clock times to determine any granulation/slough </w:t>
      </w:r>
      <w:r>
        <w:rPr>
          <w:rFonts w:ascii="Helvetica" w:hAnsi="Helvetica" w:cs="Arial"/>
          <w:color w:val="555555"/>
          <w:lang w:val="en"/>
        </w:rPr>
        <w:br/>
      </w:r>
      <w:r>
        <w:rPr>
          <w:rStyle w:val="Strong"/>
          <w:rFonts w:ascii="Helvetica" w:hAnsi="Helvetica" w:cs="Arial"/>
          <w:color w:val="555555"/>
          <w:lang w:val="en"/>
        </w:rPr>
        <w:t>Wound tissue:</w:t>
      </w:r>
      <w:r>
        <w:rPr>
          <w:rFonts w:ascii="Helvetica" w:hAnsi="Helvetica" w:cs="Arial"/>
          <w:color w:val="555555"/>
          <w:lang w:val="en"/>
        </w:rPr>
        <w:t xml:space="preserve"> 100% red granulation, </w:t>
      </w:r>
      <w:r>
        <w:rPr>
          <w:rFonts w:ascii="Helvetica" w:hAnsi="Helvetica" w:cs="Arial"/>
          <w:color w:val="555555"/>
          <w:lang w:val="en"/>
        </w:rPr>
        <w:br/>
      </w:r>
      <w:r>
        <w:rPr>
          <w:rStyle w:val="Strong"/>
          <w:rFonts w:ascii="Helvetica" w:hAnsi="Helvetica" w:cs="Arial"/>
          <w:color w:val="555555"/>
          <w:lang w:val="en"/>
        </w:rPr>
        <w:t>Exudate:</w:t>
      </w:r>
      <w:r w:rsidR="00924FCA">
        <w:rPr>
          <w:rFonts w:ascii="Helvetica" w:hAnsi="Helvetica" w:cs="Arial"/>
          <w:color w:val="555555"/>
          <w:lang w:val="en"/>
        </w:rPr>
        <w:t xml:space="preserve"> Low</w:t>
      </w:r>
    </w:p>
    <w:p w:rsidR="00924FCA" w:rsidRPr="00924FCA" w:rsidRDefault="00924FCA" w:rsidP="00924FCA">
      <w:pPr>
        <w:shd w:val="clear" w:color="auto" w:fill="FFFFFF"/>
        <w:spacing w:before="360" w:after="180" w:line="240" w:lineRule="auto"/>
        <w:outlineLvl w:val="1"/>
        <w:rPr>
          <w:rFonts w:ascii="Helvetica" w:eastAsia="Times New Roman" w:hAnsi="Helvetica" w:cs="Times New Roman"/>
          <w:color w:val="555555"/>
          <w:sz w:val="21"/>
          <w:szCs w:val="51"/>
          <w:lang w:eastAsia="en-GB"/>
        </w:rPr>
      </w:pPr>
      <w:r w:rsidRPr="00924FCA">
        <w:rPr>
          <w:rFonts w:ascii="Helvetica" w:eastAsia="Times New Roman" w:hAnsi="Helvetica" w:cs="Times New Roman"/>
          <w:color w:val="555555"/>
          <w:sz w:val="21"/>
          <w:szCs w:val="51"/>
          <w:lang w:eastAsia="en-GB"/>
        </w:rPr>
        <w:t>Case Scenario #1: Chronic Pressure Ulcer – Stage 4</w:t>
      </w:r>
    </w:p>
    <w:p w:rsidR="00924FCA" w:rsidRPr="00924FCA" w:rsidRDefault="00924FCA" w:rsidP="00924FCA">
      <w:pPr>
        <w:shd w:val="clear" w:color="auto" w:fill="FFFFFF"/>
        <w:spacing w:after="300" w:line="240" w:lineRule="auto"/>
        <w:rPr>
          <w:rFonts w:ascii="Helvetica" w:eastAsia="Times New Roman" w:hAnsi="Helvetica" w:cs="Times New Roman"/>
          <w:color w:val="555555"/>
          <w:sz w:val="24"/>
          <w:szCs w:val="24"/>
          <w:lang w:eastAsia="en-GB"/>
        </w:rPr>
      </w:pPr>
      <w:r w:rsidRPr="00924FCA">
        <w:rPr>
          <w:rFonts w:ascii="Helvetica" w:eastAsia="Times New Roman" w:hAnsi="Helvetica" w:cs="Times New Roman"/>
          <w:color w:val="555555"/>
          <w:sz w:val="24"/>
          <w:szCs w:val="24"/>
          <w:lang w:eastAsia="en-GB"/>
        </w:rPr>
        <w:t xml:space="preserve">Your patient is a 47-year-old woman who has had a history of diabetes for the past 25 years, is a stroke survivor, and has congestive heart failure. She developed a stage 4 pressure ulcer following an above the knee </w:t>
      </w:r>
      <w:proofErr w:type="gramStart"/>
      <w:r w:rsidRPr="00924FCA">
        <w:rPr>
          <w:rFonts w:ascii="Helvetica" w:eastAsia="Times New Roman" w:hAnsi="Helvetica" w:cs="Times New Roman"/>
          <w:color w:val="555555"/>
          <w:sz w:val="24"/>
          <w:szCs w:val="24"/>
          <w:lang w:eastAsia="en-GB"/>
        </w:rPr>
        <w:t>amputation six months ago during her hospital stay</w:t>
      </w:r>
      <w:proofErr w:type="gramEnd"/>
      <w:r w:rsidRPr="00924FCA">
        <w:rPr>
          <w:rFonts w:ascii="Helvetica" w:eastAsia="Times New Roman" w:hAnsi="Helvetica" w:cs="Times New Roman"/>
          <w:color w:val="555555"/>
          <w:sz w:val="24"/>
          <w:szCs w:val="24"/>
          <w:lang w:eastAsia="en-GB"/>
        </w:rPr>
        <w:t>. She lives at home with her daughter, who is a nurse, and also has home health care three days a week for </w:t>
      </w:r>
      <w:hyperlink r:id="rId5" w:tooltip="The Different Types of Wound Dressings" w:history="1">
        <w:r w:rsidRPr="00924FCA">
          <w:rPr>
            <w:rFonts w:ascii="Helvetica" w:eastAsia="Times New Roman" w:hAnsi="Helvetica" w:cs="Times New Roman"/>
            <w:color w:val="337AB7"/>
            <w:sz w:val="24"/>
            <w:szCs w:val="24"/>
            <w:lang w:eastAsia="en-GB"/>
          </w:rPr>
          <w:t>dressing changes</w:t>
        </w:r>
      </w:hyperlink>
      <w:r w:rsidRPr="00924FCA">
        <w:rPr>
          <w:rFonts w:ascii="Helvetica" w:eastAsia="Times New Roman" w:hAnsi="Helvetica" w:cs="Times New Roman"/>
          <w:color w:val="555555"/>
          <w:sz w:val="24"/>
          <w:szCs w:val="24"/>
          <w:lang w:eastAsia="en-GB"/>
        </w:rPr>
        <w:t>. Home health care is planned to last for only three weeks.</w:t>
      </w:r>
    </w:p>
    <w:p w:rsidR="00924FCA" w:rsidRPr="00924FCA" w:rsidRDefault="00924FCA" w:rsidP="00924FCA">
      <w:pPr>
        <w:shd w:val="clear" w:color="auto" w:fill="FFFFFF"/>
        <w:spacing w:after="300" w:line="240" w:lineRule="auto"/>
        <w:ind w:left="600"/>
        <w:rPr>
          <w:rFonts w:ascii="Helvetica" w:eastAsia="Times New Roman" w:hAnsi="Helvetica" w:cs="Times New Roman"/>
          <w:color w:val="555555"/>
          <w:sz w:val="24"/>
          <w:szCs w:val="24"/>
          <w:lang w:eastAsia="en-GB"/>
        </w:rPr>
      </w:pPr>
      <w:r w:rsidRPr="00924FCA">
        <w:rPr>
          <w:rFonts w:ascii="Helvetica" w:eastAsia="Times New Roman" w:hAnsi="Helvetica" w:cs="Times New Roman"/>
          <w:b/>
          <w:bCs/>
          <w:color w:val="555555"/>
          <w:sz w:val="24"/>
          <w:szCs w:val="24"/>
          <w:lang w:eastAsia="en-GB"/>
        </w:rPr>
        <w:t xml:space="preserve">Wound </w:t>
      </w:r>
      <w:proofErr w:type="spellStart"/>
      <w:r w:rsidRPr="00924FCA">
        <w:rPr>
          <w:rFonts w:ascii="Helvetica" w:eastAsia="Times New Roman" w:hAnsi="Helvetica" w:cs="Times New Roman"/>
          <w:b/>
          <w:bCs/>
          <w:color w:val="555555"/>
          <w:sz w:val="24"/>
          <w:szCs w:val="24"/>
          <w:lang w:eastAsia="en-GB"/>
        </w:rPr>
        <w:t>etiology</w:t>
      </w:r>
      <w:proofErr w:type="spellEnd"/>
      <w:r w:rsidRPr="00924FCA">
        <w:rPr>
          <w:rFonts w:ascii="Helvetica" w:eastAsia="Times New Roman" w:hAnsi="Helvetica" w:cs="Times New Roman"/>
          <w:b/>
          <w:bCs/>
          <w:color w:val="555555"/>
          <w:sz w:val="24"/>
          <w:szCs w:val="24"/>
          <w:lang w:eastAsia="en-GB"/>
        </w:rPr>
        <w:t>:</w:t>
      </w:r>
      <w:r w:rsidRPr="00924FCA">
        <w:rPr>
          <w:rFonts w:ascii="Helvetica" w:eastAsia="Times New Roman" w:hAnsi="Helvetica" w:cs="Times New Roman"/>
          <w:color w:val="555555"/>
          <w:sz w:val="24"/>
          <w:szCs w:val="24"/>
          <w:lang w:eastAsia="en-GB"/>
        </w:rPr>
        <w:t> Pressure ulcer, stage 4</w:t>
      </w:r>
      <w:r w:rsidRPr="00924FCA">
        <w:rPr>
          <w:rFonts w:ascii="Helvetica" w:eastAsia="Times New Roman" w:hAnsi="Helvetica" w:cs="Times New Roman"/>
          <w:color w:val="555555"/>
          <w:sz w:val="24"/>
          <w:szCs w:val="24"/>
          <w:lang w:eastAsia="en-GB"/>
        </w:rPr>
        <w:br/>
      </w:r>
      <w:r w:rsidRPr="00924FCA">
        <w:rPr>
          <w:rFonts w:ascii="Helvetica" w:eastAsia="Times New Roman" w:hAnsi="Helvetica" w:cs="Times New Roman"/>
          <w:b/>
          <w:bCs/>
          <w:color w:val="555555"/>
          <w:sz w:val="24"/>
          <w:szCs w:val="24"/>
          <w:lang w:eastAsia="en-GB"/>
        </w:rPr>
        <w:t>Wound location:</w:t>
      </w:r>
      <w:r w:rsidRPr="00924FCA">
        <w:rPr>
          <w:rFonts w:ascii="Helvetica" w:eastAsia="Times New Roman" w:hAnsi="Helvetica" w:cs="Times New Roman"/>
          <w:color w:val="555555"/>
          <w:sz w:val="24"/>
          <w:szCs w:val="24"/>
          <w:lang w:eastAsia="en-GB"/>
        </w:rPr>
        <w:t> Coccyx</w:t>
      </w:r>
      <w:r w:rsidRPr="00924FCA">
        <w:rPr>
          <w:rFonts w:ascii="Helvetica" w:eastAsia="Times New Roman" w:hAnsi="Helvetica" w:cs="Times New Roman"/>
          <w:color w:val="555555"/>
          <w:sz w:val="24"/>
          <w:szCs w:val="24"/>
          <w:lang w:eastAsia="en-GB"/>
        </w:rPr>
        <w:br/>
      </w:r>
      <w:r w:rsidRPr="00924FCA">
        <w:rPr>
          <w:rFonts w:ascii="Helvetica" w:eastAsia="Times New Roman" w:hAnsi="Helvetica" w:cs="Times New Roman"/>
          <w:b/>
          <w:bCs/>
          <w:color w:val="555555"/>
          <w:sz w:val="24"/>
          <w:szCs w:val="24"/>
          <w:lang w:eastAsia="en-GB"/>
        </w:rPr>
        <w:t>Thickness:</w:t>
      </w:r>
      <w:r w:rsidRPr="00924FCA">
        <w:rPr>
          <w:rFonts w:ascii="Helvetica" w:eastAsia="Times New Roman" w:hAnsi="Helvetica" w:cs="Times New Roman"/>
          <w:color w:val="555555"/>
          <w:sz w:val="24"/>
          <w:szCs w:val="24"/>
          <w:lang w:eastAsia="en-GB"/>
        </w:rPr>
        <w:t> Full</w:t>
      </w:r>
      <w:r w:rsidRPr="00924FCA">
        <w:rPr>
          <w:rFonts w:ascii="Helvetica" w:eastAsia="Times New Roman" w:hAnsi="Helvetica" w:cs="Times New Roman"/>
          <w:color w:val="555555"/>
          <w:sz w:val="24"/>
          <w:szCs w:val="24"/>
          <w:lang w:eastAsia="en-GB"/>
        </w:rPr>
        <w:br/>
      </w:r>
      <w:r w:rsidRPr="00924FCA">
        <w:rPr>
          <w:rFonts w:ascii="Helvetica" w:eastAsia="Times New Roman" w:hAnsi="Helvetica" w:cs="Times New Roman"/>
          <w:b/>
          <w:bCs/>
          <w:color w:val="555555"/>
          <w:sz w:val="24"/>
          <w:szCs w:val="24"/>
          <w:lang w:eastAsia="en-GB"/>
        </w:rPr>
        <w:t>Size:</w:t>
      </w:r>
      <w:r w:rsidRPr="00924FCA">
        <w:rPr>
          <w:rFonts w:ascii="Helvetica" w:eastAsia="Times New Roman" w:hAnsi="Helvetica" w:cs="Times New Roman"/>
          <w:color w:val="555555"/>
          <w:sz w:val="24"/>
          <w:szCs w:val="24"/>
          <w:lang w:eastAsia="en-GB"/>
        </w:rPr>
        <w:t> 6×4×1.4cm</w:t>
      </w:r>
      <w:r w:rsidRPr="00924FCA">
        <w:rPr>
          <w:rFonts w:ascii="Helvetica" w:eastAsia="Times New Roman" w:hAnsi="Helvetica" w:cs="Times New Roman"/>
          <w:color w:val="555555"/>
          <w:sz w:val="24"/>
          <w:szCs w:val="24"/>
          <w:lang w:eastAsia="en-GB"/>
        </w:rPr>
        <w:br/>
      </w:r>
      <w:r w:rsidRPr="00924FCA">
        <w:rPr>
          <w:rFonts w:ascii="Helvetica" w:eastAsia="Times New Roman" w:hAnsi="Helvetica" w:cs="Times New Roman"/>
          <w:b/>
          <w:bCs/>
          <w:color w:val="555555"/>
          <w:sz w:val="24"/>
          <w:szCs w:val="24"/>
          <w:lang w:eastAsia="en-GB"/>
        </w:rPr>
        <w:t>Undermining:</w:t>
      </w:r>
      <w:r w:rsidRPr="00924FCA">
        <w:rPr>
          <w:rFonts w:ascii="Helvetica" w:eastAsia="Times New Roman" w:hAnsi="Helvetica" w:cs="Times New Roman"/>
          <w:color w:val="555555"/>
          <w:sz w:val="24"/>
          <w:szCs w:val="24"/>
          <w:lang w:eastAsia="en-GB"/>
        </w:rPr>
        <w:t> 2–10 o’clock, 0.7cm</w:t>
      </w:r>
      <w:r w:rsidRPr="00924FCA">
        <w:rPr>
          <w:rFonts w:ascii="Helvetica" w:eastAsia="Times New Roman" w:hAnsi="Helvetica" w:cs="Times New Roman"/>
          <w:color w:val="555555"/>
          <w:sz w:val="24"/>
          <w:szCs w:val="24"/>
          <w:lang w:eastAsia="en-GB"/>
        </w:rPr>
        <w:br/>
      </w:r>
      <w:r w:rsidRPr="00924FCA">
        <w:rPr>
          <w:rFonts w:ascii="Helvetica" w:eastAsia="Times New Roman" w:hAnsi="Helvetica" w:cs="Times New Roman"/>
          <w:b/>
          <w:bCs/>
          <w:color w:val="555555"/>
          <w:sz w:val="24"/>
          <w:szCs w:val="24"/>
          <w:lang w:eastAsia="en-GB"/>
        </w:rPr>
        <w:t>Wound tissue:</w:t>
      </w:r>
      <w:r w:rsidRPr="00924FCA">
        <w:rPr>
          <w:rFonts w:ascii="Helvetica" w:eastAsia="Times New Roman" w:hAnsi="Helvetica" w:cs="Times New Roman"/>
          <w:color w:val="555555"/>
          <w:sz w:val="24"/>
          <w:szCs w:val="24"/>
          <w:lang w:eastAsia="en-GB"/>
        </w:rPr>
        <w:t xml:space="preserve"> 80% red granulation, 20% yellow </w:t>
      </w:r>
      <w:proofErr w:type="spellStart"/>
      <w:r w:rsidRPr="00924FCA">
        <w:rPr>
          <w:rFonts w:ascii="Helvetica" w:eastAsia="Times New Roman" w:hAnsi="Helvetica" w:cs="Times New Roman"/>
          <w:color w:val="555555"/>
          <w:sz w:val="24"/>
          <w:szCs w:val="24"/>
          <w:lang w:eastAsia="en-GB"/>
        </w:rPr>
        <w:t>fibrinous</w:t>
      </w:r>
      <w:proofErr w:type="spellEnd"/>
      <w:r w:rsidRPr="00924FCA">
        <w:rPr>
          <w:rFonts w:ascii="Helvetica" w:eastAsia="Times New Roman" w:hAnsi="Helvetica" w:cs="Times New Roman"/>
          <w:color w:val="555555"/>
          <w:sz w:val="24"/>
          <w:szCs w:val="24"/>
          <w:lang w:eastAsia="en-GB"/>
        </w:rPr>
        <w:t xml:space="preserve"> slough</w:t>
      </w:r>
      <w:r w:rsidRPr="00924FCA">
        <w:rPr>
          <w:rFonts w:ascii="Helvetica" w:eastAsia="Times New Roman" w:hAnsi="Helvetica" w:cs="Times New Roman"/>
          <w:color w:val="555555"/>
          <w:sz w:val="24"/>
          <w:szCs w:val="24"/>
          <w:lang w:eastAsia="en-GB"/>
        </w:rPr>
        <w:br/>
      </w:r>
      <w:r w:rsidRPr="00924FCA">
        <w:rPr>
          <w:rFonts w:ascii="Helvetica" w:eastAsia="Times New Roman" w:hAnsi="Helvetica" w:cs="Times New Roman"/>
          <w:b/>
          <w:bCs/>
          <w:color w:val="555555"/>
          <w:sz w:val="24"/>
          <w:szCs w:val="24"/>
          <w:lang w:eastAsia="en-GB"/>
        </w:rPr>
        <w:t>Exudate:</w:t>
      </w:r>
      <w:r w:rsidRPr="00924FCA">
        <w:rPr>
          <w:rFonts w:ascii="Helvetica" w:eastAsia="Times New Roman" w:hAnsi="Helvetica" w:cs="Times New Roman"/>
          <w:color w:val="555555"/>
          <w:sz w:val="24"/>
          <w:szCs w:val="24"/>
          <w:lang w:eastAsia="en-GB"/>
        </w:rPr>
        <w:t> Heavy</w:t>
      </w:r>
      <w:r w:rsidRPr="00924FCA">
        <w:rPr>
          <w:rFonts w:ascii="Helvetica" w:eastAsia="Times New Roman" w:hAnsi="Helvetica" w:cs="Times New Roman"/>
          <w:color w:val="555555"/>
          <w:sz w:val="24"/>
          <w:szCs w:val="24"/>
          <w:lang w:eastAsia="en-GB"/>
        </w:rPr>
        <w:br/>
      </w:r>
      <w:proofErr w:type="spellStart"/>
      <w:r w:rsidRPr="00924FCA">
        <w:rPr>
          <w:rFonts w:ascii="Helvetica" w:eastAsia="Times New Roman" w:hAnsi="Helvetica" w:cs="Times New Roman"/>
          <w:b/>
          <w:bCs/>
          <w:color w:val="555555"/>
          <w:sz w:val="24"/>
          <w:szCs w:val="24"/>
          <w:lang w:eastAsia="en-GB"/>
        </w:rPr>
        <w:t>Bioburden</w:t>
      </w:r>
      <w:proofErr w:type="spellEnd"/>
      <w:r w:rsidRPr="00924FCA">
        <w:rPr>
          <w:rFonts w:ascii="Helvetica" w:eastAsia="Times New Roman" w:hAnsi="Helvetica" w:cs="Times New Roman"/>
          <w:b/>
          <w:bCs/>
          <w:color w:val="555555"/>
          <w:sz w:val="24"/>
          <w:szCs w:val="24"/>
          <w:lang w:eastAsia="en-GB"/>
        </w:rPr>
        <w:t>:</w:t>
      </w:r>
      <w:r w:rsidRPr="00924FCA">
        <w:rPr>
          <w:rFonts w:ascii="Helvetica" w:eastAsia="Times New Roman" w:hAnsi="Helvetica" w:cs="Times New Roman"/>
          <w:color w:val="555555"/>
          <w:sz w:val="24"/>
          <w:szCs w:val="24"/>
          <w:lang w:eastAsia="en-GB"/>
        </w:rPr>
        <w:t> Yes</w:t>
      </w:r>
    </w:p>
    <w:p w:rsidR="00924FCA" w:rsidRPr="00924FCA" w:rsidRDefault="00924FCA" w:rsidP="00924FCA">
      <w:pPr>
        <w:shd w:val="clear" w:color="auto" w:fill="FFFFFF"/>
        <w:spacing w:after="300" w:line="240" w:lineRule="auto"/>
        <w:rPr>
          <w:rFonts w:ascii="Helvetica" w:eastAsia="Times New Roman" w:hAnsi="Helvetica" w:cs="Times New Roman"/>
          <w:color w:val="555555"/>
          <w:sz w:val="24"/>
          <w:szCs w:val="24"/>
          <w:lang w:eastAsia="en-GB"/>
        </w:rPr>
      </w:pPr>
      <w:r w:rsidRPr="00924FCA">
        <w:rPr>
          <w:rFonts w:ascii="Helvetica" w:eastAsia="Times New Roman" w:hAnsi="Helvetica" w:cs="Times New Roman"/>
          <w:color w:val="555555"/>
          <w:sz w:val="24"/>
          <w:szCs w:val="24"/>
          <w:lang w:eastAsia="en-GB"/>
        </w:rPr>
        <w:t>What dressing order would you choose to benefit your patient most?</w:t>
      </w:r>
    </w:p>
    <w:p w:rsidR="00924FCA" w:rsidRPr="00924FCA" w:rsidRDefault="00924FCA" w:rsidP="00924FCA">
      <w:pPr>
        <w:shd w:val="clear" w:color="auto" w:fill="FFFFFF"/>
        <w:spacing w:after="300" w:line="240" w:lineRule="auto"/>
        <w:ind w:left="600"/>
        <w:rPr>
          <w:rFonts w:ascii="Helvetica" w:eastAsia="Times New Roman" w:hAnsi="Helvetica" w:cs="Times New Roman"/>
          <w:color w:val="555555"/>
          <w:sz w:val="24"/>
          <w:szCs w:val="24"/>
          <w:lang w:eastAsia="en-GB"/>
        </w:rPr>
      </w:pPr>
      <w:r w:rsidRPr="00924FCA">
        <w:rPr>
          <w:rFonts w:ascii="Helvetica" w:eastAsia="Times New Roman" w:hAnsi="Helvetica" w:cs="Times New Roman"/>
          <w:color w:val="555555"/>
          <w:sz w:val="24"/>
          <w:szCs w:val="24"/>
          <w:lang w:eastAsia="en-GB"/>
        </w:rPr>
        <w:t xml:space="preserve">a. Cleanse wound with normal saline. </w:t>
      </w:r>
      <w:proofErr w:type="gramStart"/>
      <w:r w:rsidRPr="00924FCA">
        <w:rPr>
          <w:rFonts w:ascii="Helvetica" w:eastAsia="Times New Roman" w:hAnsi="Helvetica" w:cs="Times New Roman"/>
          <w:color w:val="555555"/>
          <w:sz w:val="24"/>
          <w:szCs w:val="24"/>
          <w:lang w:eastAsia="en-GB"/>
        </w:rPr>
        <w:t>Pat dry.</w:t>
      </w:r>
      <w:proofErr w:type="gramEnd"/>
      <w:r w:rsidRPr="00924FCA">
        <w:rPr>
          <w:rFonts w:ascii="Helvetica" w:eastAsia="Times New Roman" w:hAnsi="Helvetica" w:cs="Times New Roman"/>
          <w:color w:val="555555"/>
          <w:sz w:val="24"/>
          <w:szCs w:val="24"/>
          <w:lang w:eastAsia="en-GB"/>
        </w:rPr>
        <w:t xml:space="preserve"> Pack wound and undermining with calcium alginate. Cover with bordered foam three times a week.</w:t>
      </w:r>
      <w:r w:rsidRPr="00924FCA">
        <w:rPr>
          <w:rFonts w:ascii="Helvetica" w:eastAsia="Times New Roman" w:hAnsi="Helvetica" w:cs="Times New Roman"/>
          <w:color w:val="555555"/>
          <w:sz w:val="24"/>
          <w:szCs w:val="24"/>
          <w:lang w:eastAsia="en-GB"/>
        </w:rPr>
        <w:br/>
        <w:t xml:space="preserve">b. Cleanse wound with normal saline. </w:t>
      </w:r>
      <w:proofErr w:type="gramStart"/>
      <w:r w:rsidRPr="00924FCA">
        <w:rPr>
          <w:rFonts w:ascii="Helvetica" w:eastAsia="Times New Roman" w:hAnsi="Helvetica" w:cs="Times New Roman"/>
          <w:color w:val="555555"/>
          <w:sz w:val="24"/>
          <w:szCs w:val="24"/>
          <w:lang w:eastAsia="en-GB"/>
        </w:rPr>
        <w:t>Pat dry.</w:t>
      </w:r>
      <w:proofErr w:type="gramEnd"/>
      <w:r w:rsidRPr="00924FCA">
        <w:rPr>
          <w:rFonts w:ascii="Helvetica" w:eastAsia="Times New Roman" w:hAnsi="Helvetica" w:cs="Times New Roman"/>
          <w:color w:val="555555"/>
          <w:sz w:val="24"/>
          <w:szCs w:val="24"/>
          <w:lang w:eastAsia="en-GB"/>
        </w:rPr>
        <w:t xml:space="preserve"> Pack wound with wet-to-dry dressing twice daily. Cover with abdominal pads. Secure with paper tape.</w:t>
      </w:r>
      <w:r w:rsidRPr="00924FCA">
        <w:rPr>
          <w:rFonts w:ascii="Helvetica" w:eastAsia="Times New Roman" w:hAnsi="Helvetica" w:cs="Times New Roman"/>
          <w:color w:val="555555"/>
          <w:sz w:val="24"/>
          <w:szCs w:val="24"/>
          <w:lang w:eastAsia="en-GB"/>
        </w:rPr>
        <w:br/>
        <w:t xml:space="preserve">c. Cleanse wound with normal saline. </w:t>
      </w:r>
      <w:proofErr w:type="gramStart"/>
      <w:r w:rsidRPr="00924FCA">
        <w:rPr>
          <w:rFonts w:ascii="Helvetica" w:eastAsia="Times New Roman" w:hAnsi="Helvetica" w:cs="Times New Roman"/>
          <w:color w:val="555555"/>
          <w:sz w:val="24"/>
          <w:szCs w:val="24"/>
          <w:lang w:eastAsia="en-GB"/>
        </w:rPr>
        <w:t>Pat dry.</w:t>
      </w:r>
      <w:proofErr w:type="gramEnd"/>
      <w:r w:rsidRPr="00924FCA">
        <w:rPr>
          <w:rFonts w:ascii="Helvetica" w:eastAsia="Times New Roman" w:hAnsi="Helvetica" w:cs="Times New Roman"/>
          <w:color w:val="555555"/>
          <w:sz w:val="24"/>
          <w:szCs w:val="24"/>
          <w:lang w:eastAsia="en-GB"/>
        </w:rPr>
        <w:t xml:space="preserve"> Pack wound and undermining with silver alginate. Cover with bordered foam daily.</w:t>
      </w:r>
    </w:p>
    <w:p w:rsidR="00924FCA" w:rsidRPr="00924FCA" w:rsidRDefault="00924FCA" w:rsidP="00924FCA">
      <w:pPr>
        <w:shd w:val="clear" w:color="auto" w:fill="FFFFFF"/>
        <w:spacing w:after="300" w:line="240" w:lineRule="auto"/>
        <w:rPr>
          <w:rFonts w:ascii="Helvetica" w:eastAsia="Times New Roman" w:hAnsi="Helvetica" w:cs="Times New Roman"/>
          <w:color w:val="555555"/>
          <w:sz w:val="24"/>
          <w:szCs w:val="24"/>
          <w:lang w:eastAsia="en-GB"/>
        </w:rPr>
      </w:pPr>
      <w:r w:rsidRPr="00924FCA">
        <w:rPr>
          <w:rFonts w:ascii="Helvetica" w:eastAsia="Times New Roman" w:hAnsi="Helvetica" w:cs="Times New Roman"/>
          <w:color w:val="555555"/>
          <w:sz w:val="24"/>
          <w:szCs w:val="24"/>
          <w:lang w:eastAsia="en-GB"/>
        </w:rPr>
        <w:lastRenderedPageBreak/>
        <w:t xml:space="preserve">Answer: C. Due to date of onset, wound depth, exudate amount, and </w:t>
      </w:r>
      <w:proofErr w:type="spellStart"/>
      <w:r w:rsidRPr="00924FCA">
        <w:rPr>
          <w:rFonts w:ascii="Helvetica" w:eastAsia="Times New Roman" w:hAnsi="Helvetica" w:cs="Times New Roman"/>
          <w:color w:val="555555"/>
          <w:sz w:val="24"/>
          <w:szCs w:val="24"/>
          <w:lang w:eastAsia="en-GB"/>
        </w:rPr>
        <w:t>bioburden</w:t>
      </w:r>
      <w:proofErr w:type="spellEnd"/>
      <w:r w:rsidRPr="00924FCA">
        <w:rPr>
          <w:rFonts w:ascii="Helvetica" w:eastAsia="Times New Roman" w:hAnsi="Helvetica" w:cs="Times New Roman"/>
          <w:color w:val="555555"/>
          <w:sz w:val="24"/>
          <w:szCs w:val="24"/>
          <w:lang w:eastAsia="en-GB"/>
        </w:rPr>
        <w:t xml:space="preserve">, an antimicrobial absorptive dressing is the best choice. The frequency is based on the exudate amount and the knowledge that the daughter can change the dressings on the </w:t>
      </w:r>
      <w:proofErr w:type="gramStart"/>
      <w:r w:rsidRPr="00924FCA">
        <w:rPr>
          <w:rFonts w:ascii="Helvetica" w:eastAsia="Times New Roman" w:hAnsi="Helvetica" w:cs="Times New Roman"/>
          <w:color w:val="555555"/>
          <w:sz w:val="24"/>
          <w:szCs w:val="24"/>
          <w:lang w:eastAsia="en-GB"/>
        </w:rPr>
        <w:t>days</w:t>
      </w:r>
      <w:proofErr w:type="gramEnd"/>
      <w:r w:rsidRPr="00924FCA">
        <w:rPr>
          <w:rFonts w:ascii="Helvetica" w:eastAsia="Times New Roman" w:hAnsi="Helvetica" w:cs="Times New Roman"/>
          <w:color w:val="555555"/>
          <w:sz w:val="24"/>
          <w:szCs w:val="24"/>
          <w:lang w:eastAsia="en-GB"/>
        </w:rPr>
        <w:t xml:space="preserve"> home health care is not available.</w:t>
      </w:r>
    </w:p>
    <w:p w:rsidR="00924FCA" w:rsidRPr="00924FCA" w:rsidRDefault="00924FCA" w:rsidP="00924FCA">
      <w:pPr>
        <w:pStyle w:val="Heading2"/>
        <w:shd w:val="clear" w:color="auto" w:fill="FFFFFF"/>
        <w:spacing w:before="360" w:beforeAutospacing="0" w:after="180" w:afterAutospacing="0"/>
        <w:rPr>
          <w:rFonts w:ascii="Helvetica" w:hAnsi="Helvetica"/>
          <w:b w:val="0"/>
          <w:bCs w:val="0"/>
          <w:color w:val="555555"/>
          <w:sz w:val="27"/>
          <w:szCs w:val="51"/>
        </w:rPr>
      </w:pPr>
      <w:r w:rsidRPr="00924FCA">
        <w:rPr>
          <w:rFonts w:ascii="Helvetica" w:hAnsi="Helvetica"/>
          <w:b w:val="0"/>
          <w:bCs w:val="0"/>
          <w:color w:val="555555"/>
          <w:sz w:val="27"/>
          <w:szCs w:val="51"/>
        </w:rPr>
        <w:t>Case Scenario #2: Chronic Diabetic Neuropathic Foot Ulcer</w:t>
      </w:r>
    </w:p>
    <w:p w:rsidR="00924FCA" w:rsidRDefault="00924FCA" w:rsidP="00924FCA">
      <w:pPr>
        <w:pStyle w:val="NormalWeb"/>
        <w:shd w:val="clear" w:color="auto" w:fill="FFFFFF"/>
        <w:spacing w:before="0" w:beforeAutospacing="0" w:after="300" w:afterAutospacing="0"/>
        <w:rPr>
          <w:rFonts w:ascii="Helvetica" w:hAnsi="Helvetica"/>
          <w:color w:val="555555"/>
        </w:rPr>
      </w:pPr>
      <w:r>
        <w:rPr>
          <w:rFonts w:ascii="Helvetica" w:hAnsi="Helvetica"/>
          <w:color w:val="555555"/>
        </w:rPr>
        <w:t xml:space="preserve">Your patient is 85 years-old, lives alone and has no family. He has poor vision and limited mobility due to arthritis. He was diagnosed with type 2 diabetes two years ago. He is compliant with monthly diabetic </w:t>
      </w:r>
      <w:proofErr w:type="spellStart"/>
      <w:r>
        <w:rPr>
          <w:rFonts w:ascii="Helvetica" w:hAnsi="Helvetica"/>
          <w:color w:val="555555"/>
        </w:rPr>
        <w:t>checkups</w:t>
      </w:r>
      <w:proofErr w:type="spellEnd"/>
      <w:r>
        <w:rPr>
          <w:rFonts w:ascii="Helvetica" w:hAnsi="Helvetica"/>
          <w:color w:val="555555"/>
        </w:rPr>
        <w:t xml:space="preserve"> with his physician, and it was discovered that he had an ulcer at the plantar aspect of the right foot. Your patient has been treating the wound himself for three months by soaking his foot in </w:t>
      </w:r>
      <w:proofErr w:type="spellStart"/>
      <w:r>
        <w:rPr>
          <w:rFonts w:ascii="Helvetica" w:hAnsi="Helvetica"/>
          <w:color w:val="555555"/>
        </w:rPr>
        <w:t>Dreft</w:t>
      </w:r>
      <w:proofErr w:type="spellEnd"/>
      <w:r>
        <w:rPr>
          <w:rFonts w:ascii="Helvetica" w:hAnsi="Helvetica"/>
          <w:color w:val="555555"/>
        </w:rPr>
        <w:t xml:space="preserve"> laundry detergent. The patient has now been referred to the wound care </w:t>
      </w:r>
      <w:proofErr w:type="spellStart"/>
      <w:r>
        <w:rPr>
          <w:rFonts w:ascii="Helvetica" w:hAnsi="Helvetica"/>
          <w:color w:val="555555"/>
        </w:rPr>
        <w:t>center</w:t>
      </w:r>
      <w:proofErr w:type="spellEnd"/>
      <w:r>
        <w:rPr>
          <w:rFonts w:ascii="Helvetica" w:hAnsi="Helvetica"/>
          <w:color w:val="555555"/>
        </w:rPr>
        <w:t>, where he will be seen weekly.</w:t>
      </w:r>
    </w:p>
    <w:p w:rsidR="00924FCA" w:rsidRDefault="00924FCA" w:rsidP="00924FCA">
      <w:pPr>
        <w:pStyle w:val="NormalWeb"/>
        <w:shd w:val="clear" w:color="auto" w:fill="FFFFFF"/>
        <w:spacing w:before="0" w:beforeAutospacing="0" w:after="300" w:afterAutospacing="0"/>
        <w:ind w:left="600"/>
        <w:rPr>
          <w:rFonts w:ascii="Helvetica" w:hAnsi="Helvetica"/>
          <w:color w:val="555555"/>
        </w:rPr>
      </w:pPr>
      <w:r>
        <w:rPr>
          <w:rStyle w:val="Strong"/>
          <w:rFonts w:ascii="Helvetica" w:hAnsi="Helvetica"/>
          <w:color w:val="555555"/>
        </w:rPr>
        <w:t xml:space="preserve">Wound </w:t>
      </w:r>
      <w:proofErr w:type="spellStart"/>
      <w:r>
        <w:rPr>
          <w:rStyle w:val="Strong"/>
          <w:rFonts w:ascii="Helvetica" w:hAnsi="Helvetica"/>
          <w:color w:val="555555"/>
        </w:rPr>
        <w:t>etiology</w:t>
      </w:r>
      <w:proofErr w:type="spellEnd"/>
      <w:r>
        <w:rPr>
          <w:rStyle w:val="Strong"/>
          <w:rFonts w:ascii="Helvetica" w:hAnsi="Helvetica"/>
          <w:color w:val="555555"/>
        </w:rPr>
        <w:t>:</w:t>
      </w:r>
      <w:r>
        <w:rPr>
          <w:rFonts w:ascii="Helvetica" w:hAnsi="Helvetica"/>
          <w:color w:val="555555"/>
        </w:rPr>
        <w:t> Neuropathic ulcer, diabetic type 2</w:t>
      </w:r>
      <w:r>
        <w:rPr>
          <w:rFonts w:ascii="Helvetica" w:hAnsi="Helvetica"/>
          <w:color w:val="555555"/>
        </w:rPr>
        <w:br/>
      </w:r>
      <w:r>
        <w:rPr>
          <w:rStyle w:val="Strong"/>
          <w:rFonts w:ascii="Helvetica" w:hAnsi="Helvetica"/>
          <w:color w:val="555555"/>
        </w:rPr>
        <w:t>Wound location:</w:t>
      </w:r>
      <w:r>
        <w:rPr>
          <w:rFonts w:ascii="Helvetica" w:hAnsi="Helvetica"/>
          <w:color w:val="555555"/>
        </w:rPr>
        <w:t> Right foot, plantar</w:t>
      </w:r>
      <w:r>
        <w:rPr>
          <w:rFonts w:ascii="Helvetica" w:hAnsi="Helvetica"/>
          <w:color w:val="555555"/>
        </w:rPr>
        <w:br/>
      </w:r>
      <w:r>
        <w:rPr>
          <w:rStyle w:val="Strong"/>
          <w:rFonts w:ascii="Helvetica" w:hAnsi="Helvetica"/>
          <w:color w:val="555555"/>
        </w:rPr>
        <w:t>Thickness:</w:t>
      </w:r>
      <w:r>
        <w:rPr>
          <w:rFonts w:ascii="Helvetica" w:hAnsi="Helvetica"/>
          <w:color w:val="555555"/>
        </w:rPr>
        <w:t> Full</w:t>
      </w:r>
      <w:r>
        <w:rPr>
          <w:rFonts w:ascii="Helvetica" w:hAnsi="Helvetica"/>
          <w:color w:val="555555"/>
        </w:rPr>
        <w:br/>
      </w:r>
      <w:r>
        <w:rPr>
          <w:rStyle w:val="Strong"/>
          <w:rFonts w:ascii="Helvetica" w:hAnsi="Helvetica"/>
          <w:color w:val="555555"/>
        </w:rPr>
        <w:t>Size:</w:t>
      </w:r>
      <w:r>
        <w:rPr>
          <w:rFonts w:ascii="Helvetica" w:hAnsi="Helvetica"/>
          <w:color w:val="555555"/>
        </w:rPr>
        <w:t> 4.2×2.3×0.2cm</w:t>
      </w:r>
      <w:r>
        <w:rPr>
          <w:rFonts w:ascii="Helvetica" w:hAnsi="Helvetica"/>
          <w:color w:val="555555"/>
        </w:rPr>
        <w:br/>
      </w:r>
      <w:r>
        <w:rPr>
          <w:rStyle w:val="Strong"/>
          <w:rFonts w:ascii="Helvetica" w:hAnsi="Helvetica"/>
          <w:color w:val="555555"/>
        </w:rPr>
        <w:t>Wound tissue: </w:t>
      </w:r>
      <w:r>
        <w:rPr>
          <w:rFonts w:ascii="Helvetica" w:hAnsi="Helvetica"/>
          <w:color w:val="555555"/>
        </w:rPr>
        <w:t>Pink/red granulation 100%</w:t>
      </w:r>
      <w:r>
        <w:rPr>
          <w:rFonts w:ascii="Helvetica" w:hAnsi="Helvetica"/>
          <w:color w:val="555555"/>
        </w:rPr>
        <w:br/>
      </w:r>
      <w:proofErr w:type="spellStart"/>
      <w:r>
        <w:rPr>
          <w:rStyle w:val="Strong"/>
          <w:rFonts w:ascii="Helvetica" w:hAnsi="Helvetica"/>
          <w:color w:val="555555"/>
        </w:rPr>
        <w:t>Periwound</w:t>
      </w:r>
      <w:proofErr w:type="spellEnd"/>
      <w:r>
        <w:rPr>
          <w:rStyle w:val="Strong"/>
          <w:rFonts w:ascii="Helvetica" w:hAnsi="Helvetica"/>
          <w:color w:val="555555"/>
        </w:rPr>
        <w:t>: </w:t>
      </w:r>
      <w:proofErr w:type="spellStart"/>
      <w:r>
        <w:rPr>
          <w:rFonts w:ascii="Helvetica" w:hAnsi="Helvetica"/>
          <w:color w:val="555555"/>
        </w:rPr>
        <w:t>Hyperkeratotic</w:t>
      </w:r>
      <w:proofErr w:type="spellEnd"/>
      <w:r>
        <w:rPr>
          <w:rFonts w:ascii="Helvetica" w:hAnsi="Helvetica"/>
          <w:color w:val="555555"/>
        </w:rPr>
        <w:br/>
      </w:r>
      <w:r>
        <w:rPr>
          <w:rStyle w:val="Strong"/>
          <w:rFonts w:ascii="Helvetica" w:hAnsi="Helvetica"/>
          <w:color w:val="555555"/>
        </w:rPr>
        <w:t>Exudate:</w:t>
      </w:r>
      <w:r>
        <w:rPr>
          <w:rFonts w:ascii="Helvetica" w:hAnsi="Helvetica"/>
          <w:color w:val="555555"/>
        </w:rPr>
        <w:t> Minimal to moderate</w:t>
      </w:r>
      <w:r>
        <w:rPr>
          <w:rFonts w:ascii="Helvetica" w:hAnsi="Helvetica"/>
          <w:color w:val="555555"/>
        </w:rPr>
        <w:br/>
      </w:r>
      <w:proofErr w:type="spellStart"/>
      <w:r>
        <w:rPr>
          <w:rStyle w:val="Strong"/>
          <w:rFonts w:ascii="Helvetica" w:hAnsi="Helvetica"/>
          <w:color w:val="555555"/>
        </w:rPr>
        <w:t>Bioburden</w:t>
      </w:r>
      <w:proofErr w:type="spellEnd"/>
      <w:r>
        <w:rPr>
          <w:rStyle w:val="Strong"/>
          <w:rFonts w:ascii="Helvetica" w:hAnsi="Helvetica"/>
          <w:color w:val="555555"/>
        </w:rPr>
        <w:t>:</w:t>
      </w:r>
      <w:r>
        <w:rPr>
          <w:rFonts w:ascii="Helvetica" w:hAnsi="Helvetica"/>
          <w:color w:val="555555"/>
        </w:rPr>
        <w:t> Yes</w:t>
      </w:r>
    </w:p>
    <w:p w:rsidR="00924FCA" w:rsidRDefault="00924FCA" w:rsidP="00924FCA">
      <w:pPr>
        <w:pStyle w:val="NormalWeb"/>
        <w:shd w:val="clear" w:color="auto" w:fill="FFFFFF"/>
        <w:spacing w:before="0" w:beforeAutospacing="0" w:after="300" w:afterAutospacing="0"/>
        <w:rPr>
          <w:rFonts w:ascii="Helvetica" w:hAnsi="Helvetica"/>
          <w:color w:val="555555"/>
        </w:rPr>
      </w:pPr>
      <w:r>
        <w:rPr>
          <w:rFonts w:ascii="Helvetica" w:hAnsi="Helvetica"/>
          <w:color w:val="555555"/>
        </w:rPr>
        <w:t>As the wound physician/nurse, what dressing order would you choose to benefit your patient most with his situation?</w:t>
      </w:r>
    </w:p>
    <w:p w:rsidR="00924FCA" w:rsidRDefault="00924FCA" w:rsidP="00924FCA">
      <w:pPr>
        <w:pStyle w:val="NormalWeb"/>
        <w:shd w:val="clear" w:color="auto" w:fill="FFFFFF"/>
        <w:spacing w:before="0" w:beforeAutospacing="0" w:after="300" w:afterAutospacing="0"/>
        <w:ind w:left="600"/>
        <w:rPr>
          <w:rFonts w:ascii="Helvetica" w:hAnsi="Helvetica"/>
          <w:color w:val="555555"/>
        </w:rPr>
      </w:pPr>
      <w:r>
        <w:rPr>
          <w:rFonts w:ascii="Helvetica" w:hAnsi="Helvetica"/>
          <w:color w:val="555555"/>
        </w:rPr>
        <w:t>a. Cleanse foot wound with normal saline. Apply collagen particles to wound bed. Cover with bordered foam three times a week.</w:t>
      </w:r>
      <w:r>
        <w:rPr>
          <w:rFonts w:ascii="Helvetica" w:hAnsi="Helvetica"/>
          <w:color w:val="555555"/>
        </w:rPr>
        <w:br/>
        <w:t>b. Use silver hydrogel gauze dressing, foam, and a total contact cast once a week.</w:t>
      </w:r>
      <w:r>
        <w:rPr>
          <w:rFonts w:ascii="Helvetica" w:hAnsi="Helvetica"/>
          <w:color w:val="555555"/>
        </w:rPr>
        <w:br/>
        <w:t>c. Cleanse foot wound with normal saline. Apply silver foam dressing. Secure with gauze roll, tape, and one layer of retention dressing (above toes to 1 inch below knee). Change once a week.</w:t>
      </w:r>
    </w:p>
    <w:p w:rsidR="00924FCA" w:rsidRDefault="00924FCA" w:rsidP="00924FCA">
      <w:pPr>
        <w:pStyle w:val="NormalWeb"/>
        <w:shd w:val="clear" w:color="auto" w:fill="FFFFFF"/>
        <w:spacing w:before="0" w:beforeAutospacing="0" w:after="300" w:afterAutospacing="0"/>
        <w:rPr>
          <w:rFonts w:ascii="Helvetica" w:hAnsi="Helvetica"/>
          <w:color w:val="555555"/>
        </w:rPr>
      </w:pPr>
      <w:r>
        <w:rPr>
          <w:rFonts w:ascii="Helvetica" w:hAnsi="Helvetica"/>
          <w:color w:val="555555"/>
        </w:rPr>
        <w:t xml:space="preserve">Answer: C. The patient has arthritis and has no help at home. Selecting an advanced wound care dressing that has longer wear time is most beneficial for the patient and the wound healing process. </w:t>
      </w:r>
      <w:proofErr w:type="gramStart"/>
      <w:r>
        <w:rPr>
          <w:rFonts w:ascii="Helvetica" w:hAnsi="Helvetica"/>
          <w:color w:val="555555"/>
        </w:rPr>
        <w:t>Following up with the wound physician once a week will help with monitoring.</w:t>
      </w:r>
      <w:proofErr w:type="gramEnd"/>
    </w:p>
    <w:p w:rsidR="00924FCA" w:rsidRPr="00924FCA" w:rsidRDefault="00924FCA" w:rsidP="00924FCA">
      <w:pPr>
        <w:pStyle w:val="NormalWeb"/>
        <w:shd w:val="clear" w:color="auto" w:fill="FFFFFF"/>
        <w:spacing w:before="0" w:beforeAutospacing="0" w:after="300" w:afterAutospacing="0"/>
        <w:rPr>
          <w:rFonts w:ascii="Helvetica" w:hAnsi="Helvetica"/>
          <w:color w:val="555555"/>
        </w:rPr>
      </w:pPr>
      <w:r>
        <w:rPr>
          <w:rFonts w:ascii="Helvetica" w:hAnsi="Helvetica"/>
          <w:color w:val="555555"/>
        </w:rPr>
        <w:t>In conclusion, not all patient scenarios are the same. Many factors play into developing a treatment care plan for your patients. </w:t>
      </w:r>
      <w:hyperlink r:id="rId6" w:tooltip="Which Dressing to Choose" w:history="1">
        <w:r>
          <w:rPr>
            <w:rStyle w:val="Hyperlink"/>
            <w:rFonts w:ascii="Helvetica" w:hAnsi="Helvetica"/>
            <w:color w:val="337AB7"/>
            <w:u w:val="none"/>
          </w:rPr>
          <w:t>Ask questions</w:t>
        </w:r>
      </w:hyperlink>
      <w:r>
        <w:rPr>
          <w:rFonts w:ascii="Helvetica" w:hAnsi="Helvetica"/>
          <w:color w:val="555555"/>
        </w:rPr>
        <w:t>, educate, and tailor the plan of care. With thousands of dressings available, there are many options to make a better dressing selection that works for a patient’s specific needs. Educate yourself on dressing categories, indications, and wear time use. This way you can help your patients with wound heal</w:t>
      </w:r>
      <w:r>
        <w:rPr>
          <w:rFonts w:ascii="Helvetica" w:hAnsi="Helvetica"/>
          <w:color w:val="555555"/>
        </w:rPr>
        <w:t>ing to the best of your ability</w:t>
      </w:r>
    </w:p>
    <w:sectPr w:rsidR="00924FCA" w:rsidRPr="00924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9F"/>
    <w:rsid w:val="00924FCA"/>
    <w:rsid w:val="009876EE"/>
    <w:rsid w:val="00B8139F"/>
    <w:rsid w:val="00BA5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4F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139F"/>
    <w:rPr>
      <w:b/>
      <w:bCs/>
    </w:rPr>
  </w:style>
  <w:style w:type="character" w:customStyle="1" w:styleId="Heading2Char">
    <w:name w:val="Heading 2 Char"/>
    <w:basedOn w:val="DefaultParagraphFont"/>
    <w:link w:val="Heading2"/>
    <w:uiPriority w:val="9"/>
    <w:rsid w:val="00924FC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24F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24F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4F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139F"/>
    <w:rPr>
      <w:b/>
      <w:bCs/>
    </w:rPr>
  </w:style>
  <w:style w:type="character" w:customStyle="1" w:styleId="Heading2Char">
    <w:name w:val="Heading 2 Char"/>
    <w:basedOn w:val="DefaultParagraphFont"/>
    <w:link w:val="Heading2"/>
    <w:uiPriority w:val="9"/>
    <w:rsid w:val="00924FC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24F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24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19467">
      <w:bodyDiv w:val="1"/>
      <w:marLeft w:val="0"/>
      <w:marRight w:val="0"/>
      <w:marTop w:val="0"/>
      <w:marBottom w:val="0"/>
      <w:divBdr>
        <w:top w:val="none" w:sz="0" w:space="0" w:color="auto"/>
        <w:left w:val="none" w:sz="0" w:space="0" w:color="auto"/>
        <w:bottom w:val="none" w:sz="0" w:space="0" w:color="auto"/>
        <w:right w:val="none" w:sz="0" w:space="0" w:color="auto"/>
      </w:divBdr>
    </w:div>
    <w:div w:id="169541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oundsource.com/blog/dressing-selection-which-dressing-choose" TargetMode="External"/><Relationship Id="rId5" Type="http://schemas.openxmlformats.org/officeDocument/2006/relationships/hyperlink" Target="http://www.woundsource.com/blog/product-know-how-different-types-wound-care-dress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Martin</dc:creator>
  <cp:lastModifiedBy>Suzanne Martin</cp:lastModifiedBy>
  <cp:revision>2</cp:revision>
  <cp:lastPrinted>2021-01-18T10:05:00Z</cp:lastPrinted>
  <dcterms:created xsi:type="dcterms:W3CDTF">2021-01-11T11:14:00Z</dcterms:created>
  <dcterms:modified xsi:type="dcterms:W3CDTF">2021-01-18T10:06:00Z</dcterms:modified>
</cp:coreProperties>
</file>